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w:t>
      </w:r>
      <w:r>
        <w:rPr>
          <w:rFonts w:hint="eastAsia" w:ascii="仿宋" w:hAnsi="仿宋" w:eastAsia="仿宋" w:cs="仿宋"/>
          <w:b/>
          <w:bCs/>
          <w:color w:val="333333"/>
          <w:sz w:val="24"/>
          <w:szCs w:val="24"/>
          <w:lang w:val="en-US" w:eastAsia="zh-CN"/>
        </w:rPr>
        <w:t>运动生理学</w:t>
      </w:r>
      <w:r>
        <w:rPr>
          <w:rFonts w:hint="eastAsia" w:ascii="仿宋" w:hAnsi="仿宋" w:eastAsia="仿宋" w:cs="仿宋"/>
          <w:b/>
          <w:bCs/>
          <w:color w:val="333333"/>
          <w:sz w:val="24"/>
          <w:szCs w:val="24"/>
        </w:rPr>
        <w:t>》（课程代码：</w:t>
      </w:r>
      <w:r>
        <w:rPr>
          <w:rFonts w:hint="eastAsia" w:ascii="仿宋" w:hAnsi="仿宋" w:eastAsia="仿宋" w:cs="仿宋"/>
          <w:b/>
          <w:bCs/>
          <w:color w:val="333333"/>
          <w:sz w:val="24"/>
          <w:szCs w:val="24"/>
          <w:lang w:val="en-US" w:eastAsia="zh-CN"/>
        </w:rPr>
        <w:t>14641</w:t>
      </w:r>
      <w:r>
        <w:rPr>
          <w:rFonts w:hint="eastAsia" w:ascii="仿宋" w:hAnsi="仿宋" w:eastAsia="仿宋" w:cs="仿宋"/>
          <w:b/>
          <w:bCs/>
          <w:color w:val="333333"/>
          <w:sz w:val="24"/>
          <w:szCs w:val="24"/>
        </w:rPr>
        <w:t>）课程考试大纲</w:t>
      </w:r>
    </w:p>
    <w:p>
      <w:pPr>
        <w:keepNext w:val="0"/>
        <w:keepLines w:val="0"/>
        <w:pageBreakBefore w:val="0"/>
        <w:kinsoku/>
        <w:wordWrap/>
        <w:overflowPunct/>
        <w:topLinePunct w:val="0"/>
        <w:autoSpaceDE/>
        <w:autoSpaceDN/>
        <w:bidi w:val="0"/>
        <w:adjustRightInd/>
        <w:snapToGrid/>
        <w:ind w:left="0"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w:t>
      </w:r>
      <w:r>
        <w:rPr>
          <w:rFonts w:hint="eastAsia" w:ascii="仿宋" w:hAnsi="仿宋" w:eastAsia="仿宋" w:cs="仿宋"/>
          <w:color w:val="333333"/>
          <w:sz w:val="24"/>
          <w:szCs w:val="24"/>
          <w:highlight w:val="none"/>
        </w:rPr>
        <w:t>按照</w:t>
      </w:r>
      <w:r>
        <w:rPr>
          <w:rFonts w:hint="eastAsia" w:ascii="仿宋" w:hAnsi="仿宋" w:eastAsia="仿宋" w:cs="仿宋"/>
          <w:color w:val="333333"/>
          <w:sz w:val="24"/>
          <w:szCs w:val="24"/>
          <w:highlight w:val="none"/>
          <w:lang w:val="en-US" w:eastAsia="zh-CN"/>
        </w:rPr>
        <w:t>自学考试课程命题的有关规定，</w:t>
      </w:r>
      <w:r>
        <w:rPr>
          <w:rFonts w:hint="eastAsia" w:ascii="仿宋" w:hAnsi="仿宋" w:eastAsia="仿宋" w:cs="仿宋"/>
          <w:color w:val="333333"/>
          <w:sz w:val="24"/>
          <w:szCs w:val="24"/>
          <w:highlight w:val="none"/>
        </w:rPr>
        <w:t>制定本大纲</w:t>
      </w:r>
      <w:r>
        <w:rPr>
          <w:rFonts w:hint="eastAsia" w:ascii="仿宋" w:hAnsi="仿宋" w:eastAsia="仿宋" w:cs="仿宋"/>
          <w:color w:val="333333"/>
          <w:sz w:val="24"/>
          <w:szCs w:val="24"/>
        </w:rPr>
        <w:t>。</w:t>
      </w:r>
    </w:p>
    <w:p>
      <w:pPr>
        <w:keepNext w:val="0"/>
        <w:keepLines w:val="0"/>
        <w:pageBreakBefore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pPr>
        <w:keepNext w:val="0"/>
        <w:keepLines w:val="0"/>
        <w:pageBreakBefore w:val="0"/>
        <w:kinsoku/>
        <w:wordWrap/>
        <w:overflowPunct/>
        <w:topLinePunct w:val="0"/>
        <w:autoSpaceDE/>
        <w:autoSpaceDN/>
        <w:bidi w:val="0"/>
        <w:adjustRightInd/>
        <w:snapToGrid/>
        <w:ind w:left="0"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运动生理学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是体育学科中的核心基础课程，主要聚焦于研究运动对人体生理系统的多方面影响。课程内容涵盖如何分析和理解身体在不同运动负荷下的生理反应与适应机制，包括心血管系统、呼吸系统、肌肉系统和内分泌系统的变化。</w:t>
      </w:r>
      <w:r>
        <w:rPr>
          <w:rFonts w:hint="eastAsia" w:ascii="仿宋" w:hAnsi="仿宋" w:eastAsia="仿宋" w:cs="仿宋"/>
          <w:color w:val="333333"/>
          <w:sz w:val="24"/>
          <w:szCs w:val="24"/>
          <w:lang w:val="en-US" w:eastAsia="zh-CN"/>
        </w:rPr>
        <w:t>阐述了</w:t>
      </w:r>
      <w:r>
        <w:rPr>
          <w:rFonts w:hint="eastAsia" w:ascii="仿宋" w:hAnsi="仿宋" w:eastAsia="仿宋" w:cs="仿宋"/>
          <w:color w:val="333333"/>
          <w:sz w:val="24"/>
          <w:szCs w:val="24"/>
        </w:rPr>
        <w:t>身体如何在运动过程中调节和优化其各项生理功能，以应对不同强度和类型的运动负荷</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探讨了运动对身体健康和运动表现的长远影响，以及如何利用这些知识来制定科学的训练计划，提升运动效果并预防运动相关的健康问题。</w:t>
      </w:r>
    </w:p>
    <w:p>
      <w:pPr>
        <w:keepNext w:val="0"/>
        <w:keepLines w:val="0"/>
        <w:pageBreakBefore w:val="0"/>
        <w:kinsoku/>
        <w:wordWrap/>
        <w:overflowPunct/>
        <w:topLinePunct w:val="0"/>
        <w:autoSpaceDE/>
        <w:autoSpaceDN/>
        <w:bidi w:val="0"/>
        <w:adjustRightInd/>
        <w:snapToGrid/>
        <w:ind w:left="0"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通过自学和考试，</w:t>
      </w:r>
      <w:r>
        <w:rPr>
          <w:rFonts w:hint="eastAsia" w:ascii="仿宋" w:hAnsi="仿宋" w:eastAsia="仿宋" w:cs="仿宋"/>
          <w:color w:val="333333"/>
          <w:sz w:val="24"/>
          <w:szCs w:val="24"/>
          <w:lang w:val="en-US" w:eastAsia="zh-CN"/>
        </w:rPr>
        <w:t>使</w:t>
      </w:r>
      <w:r>
        <w:rPr>
          <w:rFonts w:hint="eastAsia" w:ascii="仿宋" w:hAnsi="仿宋" w:eastAsia="仿宋" w:cs="仿宋"/>
          <w:color w:val="333333"/>
          <w:sz w:val="24"/>
          <w:szCs w:val="24"/>
        </w:rPr>
        <w:t>自学者能够掌握运动生理学的基本概念、原理和应用。包括理解运动对身体各系统的影响，如心血管系统、呼吸系统、肌肉系统和神经系统。深入了解如何将这些理论知识有效应用于实际运动训练和健康管理中，例如通过设计适宜的运动计划来提升运动表现和促进整体健康</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掌握运动损伤的预防和康复</w:t>
      </w:r>
      <w:r>
        <w:rPr>
          <w:rFonts w:hint="eastAsia" w:ascii="仿宋" w:hAnsi="仿宋" w:eastAsia="仿宋" w:cs="仿宋"/>
          <w:color w:val="333333"/>
          <w:sz w:val="24"/>
          <w:szCs w:val="24"/>
          <w:lang w:val="en-US" w:eastAsia="zh-CN"/>
        </w:rPr>
        <w:t>手段等</w:t>
      </w:r>
      <w:r>
        <w:rPr>
          <w:rFonts w:hint="eastAsia" w:ascii="仿宋" w:hAnsi="仿宋" w:eastAsia="仿宋" w:cs="仿宋"/>
          <w:color w:val="333333"/>
          <w:sz w:val="24"/>
          <w:szCs w:val="24"/>
        </w:rPr>
        <w:t>。</w:t>
      </w:r>
    </w:p>
    <w:p>
      <w:pPr>
        <w:keepNext w:val="0"/>
        <w:keepLines w:val="0"/>
        <w:pageBreakBefore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本课程的考试内容以课程考试大纲为依据。其内容为：</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一章“运动的动力装置——骨骼肌”需要掌握：人体肌肉的构成及其相关构成要素的概念；表面肌电图在运动实践中的应用；肌肉收缩形式的概念及其比较；不同类型肌纤维形态功能；运动员肌纤维类型的分布特点；运动训练对肌纤维类型的影响；运动时不同类型肌纤维的动员。</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二章“运动时的能源供给与排泄”需要掌握：食物的消化与吸收；运动对消化功能的影响；人体运动时的三大供能系统；运动过程中各供能系统之间的关系；长期运动训练对供能系统的影响；代谢产物的排泄途径；肾脏的主要功能；尿液的生成以及运动对尿的影响。</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第三章“运动的氧气供给”需要掌握：呼吸系统；肺换气和组织换气的基本原理；运动对肺通气的影响；氧气与二氧化碳的运输方式；运动对摄氧量的影响；运动对需氧量、摄氧量和过量氧耗的影响。</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第四章“机体物质运输的载体——血液”需要掌握：体液以及血浆的组成；血浆的理化特征；血浆的生理功能；血细胞的功能；运动对血细胞的影响。</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五章“推动血液流动的装置——心脏和血管”需要掌握：心肌的生理特性；心脏的泵血过程；血管的分类及功能；动脉血压及影响因素；运动对血压、心率的影响；运动时心血管活动的变化以及意外、心血管功能对长期运动的适应。</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第六章“人体功能活动的神经调节”需要掌握：</w:t>
      </w:r>
    </w:p>
    <w:p>
      <w:pPr>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神经元的结构和功能；突触以及信息传递；本体感觉的形成；视觉、听觉、位觉的形成；脊髓、脑干、小脑、大脑皮质对躯体运动的调控。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七章“人体功能活动的内分泌与免疫调控”需要掌握：神经-内分泌-免疫调节网络；激素的作用特征与作用机制；下丘脑-垂体系统；甲状腺与甲状旁腺的内分泌功能；肾上腺的内分泌功能；胰岛的内分泌功能；功能器官的内分泌；内分泌与运动；人体的免疫功能与免疫反应过程；运动性免疫抑制及其机理、不同运动对免疫功能的影响以及运动员免疫功能的调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第八章“运动技能形成的基本原理和过程”需要掌握：非条件反射与条件反射；运动技能的定义和分类；运动技能形成的生理学机制；运动技能形成过程及教学要求；影响运动技能形成的因素。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九章“运动素质的生理学基础”需要掌握：力量素质的生理基础；力量素质的测评与发展；速度素质的生理基础；有氧耐力与无氧耐力的生理基础；有氧耐力与无氧耐力发展的生理学分析；平衡素质、灵敏素质、柔韧素质、协调素质的测评与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章“运动过程中的机能变化特点”需要掌握：赛前状态及其调整；准备活动及其生理作用；进入工作状态及其影响因素；真稳定状态与假稳定状态；运动性疲劳及其产生机理、运动性疲劳的判定；体能恢复的一般规律以及促进体能恢复的措施；停训对身体机能的影响；赛前减量训练安排的生理基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一章“不同运动专项的生理学基础”需要掌握：不同运动专项的技术特点；不同运动专项的身体机能；如何从运动生理学的视角看各项运动项目；不同运动专项的身体形态特征；不同运动专项的训练方法；武术运动的生理学特点；民族传统体育的生理学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第十二章“不同环境中运动的生理学特征”需要掌握：体温及其调节；冷环境与运动；热环境与运动；水环境与运动；人体对高原环境的反应与习服；高原训练；生物节律与运动训练。</w:t>
      </w:r>
    </w:p>
    <w:p>
      <w:pPr>
        <w:keepNext w:val="0"/>
        <w:keepLines w:val="0"/>
        <w:pageBreakBefore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坚持质量标准，注重能力考查，使考试合格者能达到一般普通高等学校同专业同课程的结业水平，并体现自学考试以培养应用型人才为主要目标的特点。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1.考试依据和范围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w:t>
      </w:r>
      <w:r>
        <w:rPr>
          <w:rFonts w:hint="eastAsia" w:ascii="仿宋" w:hAnsi="仿宋" w:eastAsia="仿宋" w:cs="仿宋"/>
          <w:color w:val="333333"/>
          <w:sz w:val="24"/>
          <w:szCs w:val="24"/>
          <w:highlight w:val="none"/>
        </w:rPr>
        <w:t>以</w:t>
      </w:r>
      <w:r>
        <w:rPr>
          <w:rFonts w:hint="eastAsia" w:ascii="仿宋" w:hAnsi="仿宋" w:eastAsia="仿宋" w:cs="仿宋"/>
          <w:color w:val="333333"/>
          <w:sz w:val="24"/>
          <w:szCs w:val="24"/>
          <w:highlight w:val="none"/>
          <w:lang w:val="en-US" w:eastAsia="zh-CN"/>
        </w:rPr>
        <w:t>本课程</w:t>
      </w:r>
      <w:r>
        <w:rPr>
          <w:rFonts w:hint="eastAsia" w:ascii="仿宋" w:hAnsi="仿宋" w:eastAsia="仿宋" w:cs="仿宋"/>
          <w:color w:val="333333"/>
          <w:sz w:val="24"/>
          <w:szCs w:val="24"/>
          <w:highlight w:val="none"/>
        </w:rPr>
        <w:t>自学考试大纲为</w:t>
      </w:r>
      <w:r>
        <w:rPr>
          <w:rFonts w:hint="eastAsia" w:ascii="仿宋" w:hAnsi="仿宋" w:eastAsia="仿宋" w:cs="仿宋"/>
          <w:color w:val="333333"/>
          <w:sz w:val="24"/>
          <w:szCs w:val="24"/>
          <w:highlight w:val="none"/>
          <w:lang w:val="en-US" w:eastAsia="zh-CN"/>
        </w:rPr>
        <w:t>考试</w:t>
      </w:r>
      <w:r>
        <w:rPr>
          <w:rFonts w:hint="eastAsia" w:ascii="仿宋" w:hAnsi="仿宋" w:eastAsia="仿宋" w:cs="仿宋"/>
          <w:color w:val="333333"/>
          <w:sz w:val="24"/>
          <w:szCs w:val="24"/>
          <w:highlight w:val="none"/>
        </w:rPr>
        <w:t>依据</w:t>
      </w:r>
      <w:r>
        <w:rPr>
          <w:rFonts w:hint="eastAsia" w:ascii="仿宋" w:hAnsi="仿宋" w:eastAsia="仿宋" w:cs="仿宋"/>
          <w:color w:val="333333"/>
          <w:sz w:val="24"/>
          <w:szCs w:val="24"/>
          <w:lang w:val="en-US"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（2）以乔德才、郝选明编著《运动生理学》（高等教育出版社，2019年版）为使用教材。该教材为体育专业本科教学的通行教材之一。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（3）命题内容覆盖各章。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2.本课程考核的知识与能力的关系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《运动生理学》课程考试，应考核应考者的基本理论、基本知识和基本技能，以及联系实际、运用所学的理论分析问题和解决问题的能力，确保考试合格者达到全日制普通高等学校本专业相同课程的结业水平。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考试工作应引导社会助学者全面系统地进行辅导，引导应考者认真、全面地学习指定教材，系统掌握本学科知识，培养和提高运用知识和技能、分析和解决问题的能力。</w:t>
      </w:r>
    </w:p>
    <w:p>
      <w:pPr>
        <w:keepNext w:val="0"/>
        <w:keepLines w:val="0"/>
        <w:pageBreakBefore w:val="0"/>
        <w:tabs>
          <w:tab w:val="left" w:pos="0"/>
          <w:tab w:val="left" w:pos="945"/>
        </w:tabs>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pPr>
        <w:keepNext w:val="0"/>
        <w:keepLines w:val="0"/>
        <w:pageBreakBefore w:val="0"/>
        <w:tabs>
          <w:tab w:val="left" w:pos="0"/>
          <w:tab w:val="left" w:pos="945"/>
        </w:tabs>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pPr>
        <w:keepNext w:val="0"/>
        <w:keepLines w:val="0"/>
        <w:pageBreakBefore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pPr>
        <w:keepNext w:val="0"/>
        <w:keepLines w:val="0"/>
        <w:pageBreakBefore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pPr>
        <w:keepNext w:val="0"/>
        <w:keepLines w:val="0"/>
        <w:pageBreakBefore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w:t>
      </w:r>
      <w:r>
        <w:rPr>
          <w:rFonts w:hint="eastAsia" w:ascii="仿宋" w:hAnsi="仿宋" w:eastAsia="仿宋" w:cs="仿宋"/>
          <w:color w:val="333333"/>
          <w:sz w:val="24"/>
          <w:szCs w:val="24"/>
          <w:lang w:val="en-US" w:eastAsia="zh-CN"/>
        </w:rPr>
        <w:t>单项</w:t>
      </w:r>
      <w:r>
        <w:rPr>
          <w:rFonts w:hint="eastAsia" w:ascii="仿宋" w:hAnsi="仿宋" w:eastAsia="仿宋" w:cs="仿宋"/>
          <w:color w:val="333333"/>
          <w:sz w:val="24"/>
          <w:szCs w:val="24"/>
        </w:rPr>
        <w:t>选择题、名词解释题、简答题、论述题。</w:t>
      </w:r>
    </w:p>
    <w:p>
      <w:pPr>
        <w:keepNext w:val="0"/>
        <w:keepLines w:val="0"/>
        <w:pageBreakBefore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pPr>
        <w:keepNext w:val="0"/>
        <w:keepLines w:val="0"/>
        <w:pageBreakBefore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pPr>
        <w:keepNext w:val="0"/>
        <w:keepLines w:val="0"/>
        <w:pageBreakBefore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pPr>
        <w:keepNext w:val="0"/>
        <w:keepLines w:val="0"/>
        <w:pageBreakBefore w:val="0"/>
        <w:tabs>
          <w:tab w:val="left" w:pos="945"/>
        </w:tabs>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b/>
          <w:bCs/>
          <w:color w:val="333333"/>
          <w:sz w:val="24"/>
          <w:szCs w:val="24"/>
        </w:rPr>
        <w:t>五、《</w:t>
      </w:r>
      <w:r>
        <w:rPr>
          <w:rFonts w:hint="eastAsia" w:ascii="仿宋" w:hAnsi="仿宋" w:eastAsia="仿宋" w:cs="仿宋"/>
          <w:b/>
          <w:bCs/>
          <w:color w:val="333333"/>
          <w:sz w:val="24"/>
          <w:szCs w:val="24"/>
          <w:lang w:val="en-US" w:eastAsia="zh-CN"/>
        </w:rPr>
        <w:t>运动生理学</w:t>
      </w:r>
      <w:r>
        <w:rPr>
          <w:rFonts w:hint="eastAsia" w:ascii="仿宋" w:hAnsi="仿宋" w:eastAsia="仿宋" w:cs="仿宋"/>
          <w:b/>
          <w:bCs/>
          <w:color w:val="333333"/>
          <w:sz w:val="24"/>
          <w:szCs w:val="24"/>
        </w:rPr>
        <w:t>》课程题型举例</w:t>
      </w:r>
    </w:p>
    <w:p>
      <w:pPr>
        <w:keepNext w:val="0"/>
        <w:keepLines w:val="0"/>
        <w:pageBreakBefore w:val="0"/>
        <w:kinsoku/>
        <w:wordWrap/>
        <w:overflowPunct/>
        <w:topLinePunct w:val="0"/>
        <w:autoSpaceDE/>
        <w:autoSpaceDN/>
        <w:bidi w:val="0"/>
        <w:adjustRightInd/>
        <w:snapToGrid/>
        <w:ind w:left="0"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单项</w:t>
      </w:r>
      <w:r>
        <w:rPr>
          <w:rFonts w:hint="eastAsia" w:ascii="仿宋" w:hAnsi="仿宋" w:eastAsia="仿宋" w:cs="仿宋"/>
          <w:b/>
          <w:bCs/>
          <w:color w:val="333333"/>
          <w:sz w:val="24"/>
          <w:szCs w:val="24"/>
        </w:rPr>
        <w:t>选择题</w:t>
      </w:r>
    </w:p>
    <w:p>
      <w:pPr>
        <w:pStyle w:val="2"/>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lang w:val="en-US" w:eastAsia="zh-CN"/>
        </w:rPr>
        <w:t>（1）</w:t>
      </w:r>
      <w:r>
        <w:rPr>
          <w:rFonts w:hint="eastAsia" w:ascii="仿宋" w:hAnsi="仿宋" w:eastAsia="仿宋" w:cs="仿宋"/>
          <w:color w:val="333333"/>
          <w:sz w:val="24"/>
          <w:szCs w:val="24"/>
        </w:rPr>
        <w:t>机体的内环境是指【</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r>
        <w:rPr>
          <w:rFonts w:hint="eastAsia" w:ascii="仿宋" w:hAnsi="仿宋" w:eastAsia="仿宋" w:cs="仿宋"/>
          <w:color w:val="333333"/>
          <w:sz w:val="24"/>
          <w:szCs w:val="24"/>
          <w:lang w:eastAsia="zh-CN"/>
        </w:rPr>
        <w:t>。</w:t>
      </w:r>
    </w:p>
    <w:p>
      <w:pPr>
        <w:pStyle w:val="2"/>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A</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细胞内液</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B</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血液和淋巴液</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C</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组织液</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D</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细胞外液</w:t>
      </w:r>
    </w:p>
    <w:p>
      <w:pPr>
        <w:pStyle w:val="2"/>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2</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可兴奋细胞兴奋时，共有的特征是产生【</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r>
        <w:rPr>
          <w:rFonts w:hint="eastAsia" w:ascii="仿宋" w:hAnsi="仿宋" w:eastAsia="仿宋" w:cs="仿宋"/>
          <w:color w:val="333333"/>
          <w:sz w:val="24"/>
          <w:szCs w:val="24"/>
          <w:lang w:eastAsia="zh-CN"/>
        </w:rPr>
        <w:t>。</w:t>
      </w:r>
    </w:p>
    <w:p>
      <w:pPr>
        <w:pStyle w:val="2"/>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A</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收缩反应</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B</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神经冲动</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C</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电位变化</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D</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反射活动</w:t>
      </w:r>
    </w:p>
    <w:p>
      <w:pPr>
        <w:pStyle w:val="2"/>
        <w:keepNext w:val="0"/>
        <w:keepLines w:val="0"/>
        <w:pageBreakBefore w:val="0"/>
        <w:kinsoku/>
        <w:wordWrap/>
        <w:overflowPunct/>
        <w:topLinePunct w:val="0"/>
        <w:autoSpaceDE/>
        <w:autoSpaceDN/>
        <w:bidi w:val="0"/>
        <w:adjustRightInd/>
        <w:snapToGrid/>
        <w:ind w:left="0" w:firstLine="482" w:firstLineChars="200"/>
        <w:textAlignment w:val="auto"/>
        <w:rPr>
          <w:rFonts w:hint="eastAsia" w:ascii="仿宋" w:hAnsi="仿宋" w:eastAsia="仿宋" w:cs="仿宋"/>
          <w:b/>
          <w:bCs/>
          <w:color w:val="333333"/>
          <w:sz w:val="24"/>
          <w:szCs w:val="24"/>
          <w:lang w:val="en-US" w:eastAsia="zh-CN"/>
        </w:rPr>
      </w:pPr>
      <w:r>
        <w:rPr>
          <w:rFonts w:hint="eastAsia" w:ascii="仿宋" w:hAnsi="仿宋" w:eastAsia="仿宋" w:cs="仿宋"/>
          <w:b/>
          <w:bCs/>
          <w:color w:val="333333"/>
          <w:sz w:val="24"/>
          <w:szCs w:val="24"/>
        </w:rPr>
        <w:t>2.名词解释</w:t>
      </w:r>
      <w:r>
        <w:rPr>
          <w:rFonts w:hint="eastAsia" w:ascii="仿宋" w:hAnsi="仿宋" w:eastAsia="仿宋" w:cs="仿宋"/>
          <w:b/>
          <w:bCs/>
          <w:color w:val="333333"/>
          <w:sz w:val="24"/>
          <w:szCs w:val="24"/>
          <w:lang w:val="en-US" w:eastAsia="zh-CN"/>
        </w:rPr>
        <w:t>题</w:t>
      </w:r>
      <w:bookmarkStart w:id="0" w:name="_GoBack"/>
      <w:bookmarkEnd w:id="0"/>
    </w:p>
    <w:p>
      <w:pPr>
        <w:pStyle w:val="2"/>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b/>
          <w:bCs/>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体液</w:t>
      </w:r>
    </w:p>
    <w:p>
      <w:pPr>
        <w:pStyle w:val="2"/>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运动性血尿</w:t>
      </w:r>
    </w:p>
    <w:p>
      <w:pPr>
        <w:pStyle w:val="2"/>
        <w:keepNext w:val="0"/>
        <w:keepLines w:val="0"/>
        <w:pageBreakBefore w:val="0"/>
        <w:kinsoku/>
        <w:wordWrap/>
        <w:overflowPunct/>
        <w:topLinePunct w:val="0"/>
        <w:autoSpaceDE/>
        <w:autoSpaceDN/>
        <w:bidi w:val="0"/>
        <w:adjustRightInd/>
        <w:snapToGrid/>
        <w:ind w:left="0"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pPr>
        <w:keepNext w:val="0"/>
        <w:keepLines w:val="0"/>
        <w:pageBreakBefore w:val="0"/>
        <w:tabs>
          <w:tab w:val="left" w:pos="945"/>
        </w:tabs>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（1）简述</w:t>
      </w:r>
      <w:r>
        <w:rPr>
          <w:rFonts w:hint="eastAsia" w:ascii="仿宋" w:hAnsi="仿宋" w:eastAsia="仿宋" w:cs="仿宋"/>
          <w:color w:val="333333"/>
          <w:sz w:val="24"/>
          <w:szCs w:val="24"/>
          <w:lang w:val="en-US" w:eastAsia="zh-CN"/>
        </w:rPr>
        <w:t>血清与血浆的区别以及如何制备血清与血浆。</w:t>
      </w:r>
    </w:p>
    <w:p>
      <w:pPr>
        <w:keepNext w:val="0"/>
        <w:keepLines w:val="0"/>
        <w:pageBreakBefore w:val="0"/>
        <w:tabs>
          <w:tab w:val="left" w:pos="945"/>
        </w:tabs>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2</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简述肾脏的主要功能。</w:t>
      </w:r>
    </w:p>
    <w:p>
      <w:pPr>
        <w:pStyle w:val="2"/>
        <w:keepNext w:val="0"/>
        <w:keepLines w:val="0"/>
        <w:pageBreakBefore w:val="0"/>
        <w:kinsoku/>
        <w:wordWrap/>
        <w:overflowPunct/>
        <w:topLinePunct w:val="0"/>
        <w:autoSpaceDE/>
        <w:autoSpaceDN/>
        <w:bidi w:val="0"/>
        <w:adjustRightInd/>
        <w:snapToGrid/>
        <w:ind w:left="0"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pPr>
        <w:pStyle w:val="2"/>
        <w:keepNext w:val="0"/>
        <w:keepLines w:val="0"/>
        <w:pageBreakBefore w:val="0"/>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（1）肌纤维类型是如何分类的?这种分类对体育运动实践有何意义。</w:t>
      </w:r>
    </w:p>
    <w:p>
      <w:pPr>
        <w:keepNext w:val="0"/>
        <w:keepLines w:val="0"/>
        <w:pageBreakBefore w:val="0"/>
        <w:tabs>
          <w:tab w:val="left" w:pos="945"/>
        </w:tabs>
        <w:kinsoku/>
        <w:wordWrap/>
        <w:overflowPunct/>
        <w:topLinePunct w:val="0"/>
        <w:autoSpaceDE/>
        <w:autoSpaceDN/>
        <w:bidi w:val="0"/>
        <w:adjustRightInd/>
        <w:snapToGrid/>
        <w:ind w:left="0"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论述人体运动时的三大供能系统。</w:t>
      </w:r>
    </w:p>
    <w:p>
      <w:pPr>
        <w:keepNext w:val="0"/>
        <w:keepLines w:val="0"/>
        <w:pageBreakBefore w:val="0"/>
        <w:kinsoku/>
        <w:wordWrap/>
        <w:overflowPunct/>
        <w:topLinePunct w:val="0"/>
        <w:autoSpaceDE/>
        <w:autoSpaceDN/>
        <w:bidi w:val="0"/>
        <w:adjustRightInd/>
        <w:snapToGrid/>
        <w:ind w:left="0" w:right="41" w:firstLine="480" w:firstLineChars="200"/>
        <w:textAlignment w:val="auto"/>
        <w:rPr>
          <w:rFonts w:hint="eastAsia" w:ascii="仿宋" w:hAnsi="仿宋" w:eastAsia="仿宋" w:cs="仿宋"/>
          <w:color w:val="333333"/>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00294959"/>
    <w:rsid w:val="011B328D"/>
    <w:rsid w:val="0AF10A3F"/>
    <w:rsid w:val="0F931DEF"/>
    <w:rsid w:val="10481A6B"/>
    <w:rsid w:val="1B91409A"/>
    <w:rsid w:val="34A46DA5"/>
    <w:rsid w:val="3A465C33"/>
    <w:rsid w:val="3BFC4171"/>
    <w:rsid w:val="3C182685"/>
    <w:rsid w:val="4A7F6645"/>
    <w:rsid w:val="4DA75DE6"/>
    <w:rsid w:val="4E9001EC"/>
    <w:rsid w:val="5DC710F1"/>
    <w:rsid w:val="60987116"/>
    <w:rsid w:val="62307E4E"/>
    <w:rsid w:val="679865C0"/>
    <w:rsid w:val="6DED3262"/>
    <w:rsid w:val="6F94104C"/>
    <w:rsid w:val="7C0F2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2605</Words>
  <Characters>2656</Characters>
  <Lines>0</Lines>
  <Paragraphs>0</Paragraphs>
  <TotalTime>0</TotalTime>
  <ScaleCrop>false</ScaleCrop>
  <LinksUpToDate>false</LinksUpToDate>
  <CharactersWithSpaces>2670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7】；‘</cp:lastModifiedBy>
  <dcterms:modified xsi:type="dcterms:W3CDTF">2024-12-25T01:22:41Z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409D7103ED7441E4A522798FD9B702D5_12</vt:lpwstr>
  </property>
</Properties>
</file>